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4591050</wp:posOffset>
            </wp:positionH>
            <wp:positionV relativeFrom="paragraph">
              <wp:posOffset>-146685</wp:posOffset>
            </wp:positionV>
            <wp:extent cx="586105" cy="567690"/>
            <wp:effectExtent l="0" t="0" r="4445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106680</wp:posOffset>
                </wp:positionV>
                <wp:extent cx="5210175" cy="600075"/>
                <wp:effectExtent l="6350" t="6350" r="22225" b="4127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3pt;margin-top:8.4pt;height:47.25pt;width:410.25pt;z-index:251660288;mso-width-relative:page;mso-height-relative:page;" fillcolor="#FFFFFF" filled="t" stroked="t" coordsize="21600,21600" o:gfxdata="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4W5dr1QAAAAgBAAAPAAAAAAAAAAEAIAAA&#10;ACIAAABkcnMvZG93bnJldi54bWxQSwECFAAUAAAACACHTuJAs28DgLoCAACeBQAADgAAAAAAAAAB&#10;ACAAAAAkAQAAZHJzL2Uyb0RvYy54bWxQSwUGAAAAAAYABgBZAQAAUAYAAAAA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tLeast"/>
        <w:rPr>
          <w:rFonts w:ascii="Arial" w:hAnsi="Arial" w:cs="Arial"/>
          <w:sz w:val="28"/>
        </w:rPr>
      </w:pPr>
    </w:p>
    <w:p>
      <w:pPr>
        <w:spacing w:line="360" w:lineRule="auto"/>
        <w:jc w:val="both"/>
        <w:rPr>
          <w:rFonts w:ascii="Arial" w:hAnsi="Arial" w:cs="Arial"/>
        </w:rPr>
      </w:pPr>
    </w:p>
    <w:p>
      <w:pPr>
        <w:spacing w:line="360" w:lineRule="auto"/>
        <w:jc w:val="both"/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/>
          <w:lang w:val="en-US" w:eastAsia="zh-CN"/>
        </w:rPr>
        <w:t xml:space="preserve"> </w:t>
      </w:r>
      <w:r>
        <w:rPr>
          <w:rFonts w:hint="eastAsia" w:ascii="Arial" w:hAnsi="Arial" w:cs="Arial"/>
          <w:u w:val="none"/>
          <w:lang w:val="en-US" w:eastAsia="zh-CN"/>
        </w:rPr>
        <w:t xml:space="preserve">                     </w:t>
      </w:r>
      <w:r>
        <w:rPr>
          <w:rFonts w:hint="eastAsia" w:ascii="Arial" w:hAnsi="Arial" w:cs="Arial" w:eastAsiaTheme="minorEastAsia"/>
          <w:u w:val="none"/>
          <w:lang w:eastAsia="zh-CN"/>
        </w:rPr>
        <w:drawing>
          <wp:inline distT="0" distB="0" distL="114300" distR="114300">
            <wp:extent cx="2359660" cy="614045"/>
            <wp:effectExtent l="0" t="0" r="0" b="0"/>
            <wp:docPr id="6" name="图片 6" descr="302187761bb257ccd2cc00218bf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2187761bb257ccd2cc00218bf2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/>
        </w:rPr>
      </w:pPr>
    </w:p>
    <w:p>
      <w:pPr>
        <w:spacing w:line="360" w:lineRule="auto"/>
        <w:ind w:firstLine="803" w:firstLineChars="200"/>
        <w:jc w:val="center"/>
        <w:rPr>
          <w:rFonts w:hint="eastAsia" w:ascii="黑体" w:hAnsi="宋体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俄罗斯国际工业与能源装备博览会</w:t>
      </w:r>
    </w:p>
    <w:p>
      <w:pPr>
        <w:pStyle w:val="6"/>
        <w:spacing w:line="360" w:lineRule="auto"/>
        <w:ind w:firstLine="0"/>
        <w:jc w:val="center"/>
        <w:rPr>
          <w:rFonts w:hint="default" w:ascii="Arial" w:hAnsi="Arial" w:eastAsia="宋体" w:cs="Arial"/>
        </w:rPr>
      </w:pPr>
      <w:r>
        <w:rPr>
          <w:rFonts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570865</wp:posOffset>
                </wp:positionV>
                <wp:extent cx="4954905" cy="0"/>
                <wp:effectExtent l="0" t="4445" r="0" b="508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12.6pt;margin-top:44.95pt;height:0pt;width:390.15pt;z-index:251661312;mso-width-relative:page;mso-height-relative:page;" filled="f" stroked="t" coordsize="21600,21600" o:gfxdata="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mt&#10;HHDWAAAACAEAAA8AAAAAAAAAAQAgAAAAIgAAAGRycy9kb3ducmV2LnhtbFBLAQIUABQAAAAIAIdO&#10;4kCqHQVrswEAAIwDAAAOAAAAAAAAAAEAIAAAACUBAABkcnMvZTJvRG9jLnhtbFBLBQYAAAAABgAG&#10;AFkBAABK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Arial" w:hAnsi="Arial" w:eastAsia="宋体" w:cs="Arial"/>
          <w:lang w:eastAsia="zh-CN"/>
        </w:rPr>
        <w:t xml:space="preserve">2024 </w:t>
      </w:r>
      <w:r>
        <w:rPr>
          <w:rFonts w:hint="default" w:ascii="Arial" w:hAnsi="Arial" w:eastAsia="宋体" w:cs="Arial"/>
        </w:rPr>
        <w:t>Russian International Industrial &amp; Energy Equipment Expo</w:t>
      </w:r>
    </w:p>
    <w:p>
      <w:pPr>
        <w:pStyle w:val="6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</w:p>
    <w:p>
      <w:pPr>
        <w:pStyle w:val="4"/>
        <w:widowControl/>
        <w:shd w:val="clear" w:color="auto" w:fill="FFFFFF"/>
        <w:spacing w:before="300" w:after="150" w:line="17" w:lineRule="atLeast"/>
        <w:ind w:firstLine="562" w:firstLineChars="200"/>
        <w:jc w:val="center"/>
        <w:rPr>
          <w:rFonts w:hint="eastAsia" w:ascii="Arial" w:hAnsi="Arial" w:eastAsia="宋体" w:cs="Arial"/>
          <w:bCs/>
          <w:sz w:val="28"/>
        </w:rPr>
      </w:pPr>
      <w:r>
        <w:rPr>
          <w:rFonts w:hint="eastAsia" w:ascii="Arial" w:hAnsi="Arial" w:eastAsia="宋体" w:cs="Arial"/>
          <w:b/>
          <w:bCs/>
          <w:sz w:val="28"/>
        </w:rPr>
        <w:t>2024年</w:t>
      </w:r>
      <w:r>
        <w:rPr>
          <w:rFonts w:hint="eastAsia" w:ascii="Arial" w:hAnsi="Arial" w:eastAsia="宋体" w:cs="Arial"/>
          <w:b/>
          <w:bCs/>
          <w:sz w:val="28"/>
          <w:lang w:val="en-US" w:eastAsia="zh-CN"/>
        </w:rPr>
        <w:t>9</w:t>
      </w:r>
      <w:r>
        <w:rPr>
          <w:rFonts w:hint="eastAsia" w:ascii="Arial" w:hAnsi="Arial" w:eastAsia="宋体" w:cs="Arial"/>
          <w:b/>
          <w:bCs/>
          <w:sz w:val="28"/>
        </w:rPr>
        <w:t>月</w:t>
      </w:r>
      <w:r>
        <w:rPr>
          <w:rFonts w:hint="eastAsia" w:ascii="Arial" w:hAnsi="Arial" w:eastAsia="宋体" w:cs="Arial"/>
          <w:b/>
          <w:bCs/>
          <w:sz w:val="28"/>
          <w:lang w:val="en-US" w:eastAsia="zh-CN"/>
        </w:rPr>
        <w:t>26</w:t>
      </w:r>
      <w:r>
        <w:rPr>
          <w:rFonts w:hint="eastAsia" w:ascii="Arial" w:hAnsi="Arial" w:eastAsia="宋体" w:cs="Arial"/>
          <w:b/>
          <w:bCs/>
          <w:sz w:val="28"/>
        </w:rPr>
        <w:t>-</w:t>
      </w:r>
      <w:r>
        <w:rPr>
          <w:rFonts w:hint="eastAsia" w:ascii="Arial" w:hAnsi="Arial" w:eastAsia="宋体" w:cs="Arial"/>
          <w:b/>
          <w:bCs/>
          <w:sz w:val="28"/>
          <w:lang w:val="en-US" w:eastAsia="zh-CN"/>
        </w:rPr>
        <w:t>28</w:t>
      </w:r>
      <w:r>
        <w:rPr>
          <w:rFonts w:hint="eastAsia" w:ascii="Arial" w:hAnsi="Arial" w:eastAsia="宋体" w:cs="Arial"/>
          <w:b/>
          <w:bCs/>
          <w:sz w:val="28"/>
        </w:rPr>
        <w:t>日</w:t>
      </w:r>
      <w:r>
        <w:rPr>
          <w:rFonts w:hint="eastAsia" w:ascii="Arial" w:hAnsi="Arial" w:eastAsia="宋体" w:cs="Arial"/>
          <w:b/>
          <w:bCs/>
          <w:sz w:val="28"/>
          <w:lang w:val="en-US" w:eastAsia="zh-CN"/>
        </w:rPr>
        <w:t xml:space="preserve">       莫斯科商栈展览中心</w:t>
      </w:r>
    </w:p>
    <w:p>
      <w:pPr>
        <w:pStyle w:val="2"/>
        <w:ind w:firstLine="0" w:firstLineChars="0"/>
        <w:rPr>
          <w:rFonts w:hint="eastAsia" w:ascii="宋体" w:hAnsi="宋体" w:eastAsia="宋体" w:cs="宋体"/>
          <w:sz w:val="28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主办单位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俄罗斯联邦能源部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Roscongress基金会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振威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国际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会展集团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64135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>
      <w:pPr>
        <w:pStyle w:val="2"/>
        <w:ind w:firstLine="0" w:firstLineChars="0"/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</w:pPr>
      <w:r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  <w:t>展会概况</w:t>
      </w:r>
      <w:r>
        <w:rPr>
          <w:rFonts w:hint="eastAsia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  <w:t>:</w:t>
      </w:r>
    </w:p>
    <w:p>
      <w:pPr>
        <w:pStyle w:val="2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</w:p>
    <w:p>
      <w:pPr>
        <w:pStyle w:val="2"/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bookmarkStart w:id="0" w:name="OLE_LINK2"/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俄罗斯作为一个拥有丰富资源的大国，同时拥有强大的工业基础。中国是联合国标准下工业门类最全、配套最为完整的国家，是全球供应链世界工厂。工业与能源装备作为中国和俄罗斯双方共同的优势产业，未来合作空间十分广阔。进军俄罗斯市场，有助于中国工业与能源装备产业积累更多经验，进一步提升技术水平，最终掌握更多国际市场份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" w:name="OLE_LINK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俄罗斯国际工业与能源装备博览会</w:t>
      </w:r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由振威国际会展集团、俄罗斯联邦能源部以及Roscongress基金会联合主办，将于2024年9月26-28日在莫斯科商栈展览中心举行，展示面积25,000平米，涵盖行业包括机床与自动化、五金机电及工具、模具加工及汽配、工程机械与建筑机械、供热供暖及给排水等</w:t>
      </w:r>
      <w:bookmarkStart w:id="4" w:name="_GoBack"/>
      <w:bookmarkEnd w:id="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。该展会将强力打造成为俄罗斯及远东地区最大、最有影响力的工业与能源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装备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博览会。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作为“聚焦全球能源问题”的重要国际性平台——2024年俄罗斯能源周（REW）国际论坛将作为博览会的重要活动同期举办。届时，包括俄罗斯联邦总统普京在内的21名部长级国际首脑将出席大会，并有来自84个国家和地区的5000余位国际行业专家和权威人士以及相关企业嘉宾现场参与，独联体成员国组织重点采购团参加。与此同时，博览会与论坛期间还将举办70多场同期活动。俄罗斯国际工业与能源装备博览会与REW的共同举办将汇聚工业与能源装备领域的优秀企业家、管理者、工程师、学者、专家、跨国公司代表，方便企业集中展示行业顶尖的新产品、新技术，共同探讨未来的发展趋势，帮助供需双方建立联系、收集信息以及展示品牌风采，为中国工业与能源装备生产企业出口俄罗斯市场创造绝佳的契机。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default"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如果您是下列产品的供应商，请即预定展位</w:t>
      </w:r>
      <w:r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  <w:t>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金属切削机床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数控系统与制造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功能部件及附件夹具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数控刀具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激光切割设备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冲压一体化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激光清洗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激光打标自动化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伺服电机及数控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自动化配套设备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工业自动化系统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自动化解决方案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80" w:leftChars="0" w:hanging="180" w:hangingChars="100"/>
        <w:textAlignment w:val="auto"/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2" w:name="OLE_LINK3"/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电子元器件</w:t>
      </w:r>
      <w:bookmarkEnd w:id="2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智慧物流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工业机器人整机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机器人集成系统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特种机器人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机器视觉系统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机器人控制软件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机器人功能部件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智能成套设备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3">
            <w:col w:w="2485" w:space="425"/>
            <w:col w:w="2485" w:space="425"/>
            <w:col w:w="2485"/>
          </w:cols>
          <w:docGrid w:type="lines" w:linePitch="312" w:charSpace="0"/>
        </w:sect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7"/>
        <w:spacing w:line="420" w:lineRule="exact"/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  <w:lang w:val="en-US" w:eastAsia="zh-CN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  <w:lang w:val="en-US" w:eastAsia="zh-CN"/>
        </w:rPr>
        <w:t>: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tbl>
      <w:tblPr>
        <w:tblStyle w:val="11"/>
        <w:tblW w:w="86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2520"/>
        <w:gridCol w:w="4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01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252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48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8" w:hRule="atLeast"/>
        </w:trPr>
        <w:tc>
          <w:tcPr>
            <w:tcW w:w="1601" w:type="dxa"/>
          </w:tcPr>
          <w:p>
            <w:pPr>
              <w:widowControl/>
              <w:spacing w:line="48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2520" w:type="dxa"/>
          </w:tcPr>
          <w:p>
            <w:pPr>
              <w:widowControl/>
              <w:spacing w:line="480" w:lineRule="auto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55,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/个）</w:t>
            </w:r>
          </w:p>
          <w:p>
            <w:pPr>
              <w:widowControl/>
              <w:spacing w:line="48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双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开口位置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加收10%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开口费</w:t>
            </w:r>
          </w:p>
        </w:tc>
        <w:tc>
          <w:tcPr>
            <w:tcW w:w="448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◆围板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</w:p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18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平米起租）</w:t>
            </w:r>
          </w:p>
        </w:tc>
        <w:tc>
          <w:tcPr>
            <w:tcW w:w="252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00元/m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vertAlign w:val="superscript"/>
                <w:lang w:val="en-US" w:eastAsia="zh-CN"/>
              </w:rPr>
              <w:t xml:space="preserve"> </w:t>
            </w:r>
          </w:p>
          <w:p>
            <w:pPr>
              <w:pStyle w:val="2"/>
              <w:ind w:firstLine="0" w:firstLineChars="0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双开口位置加收5%开口费</w:t>
            </w:r>
          </w:p>
          <w:p>
            <w:pPr>
              <w:pStyle w:val="2"/>
              <w:ind w:firstLine="0" w:firstLineChars="0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三开口位置加收10%开口费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注册费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500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元/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单位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在线注册系统费用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报名费、国内外通讯、文件资料费等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人员跟团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展期随团（6天）:</w:t>
            </w:r>
          </w:p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kern w:val="0"/>
                <w:sz w:val="18"/>
                <w:szCs w:val="18"/>
                <w:lang w:val="en-US" w:eastAsia="zh-CN"/>
              </w:rPr>
              <w:t>18,000元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人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包含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展期食、宿、交通、国际往返机票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签证费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700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元/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人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自办免交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展品运费及关税：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按实际发生收取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包含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展品海陆运输（单程）、国外报关费、展品运至展台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left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 w:val="24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1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Arial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12700" b="7620"/>
                <wp:wrapNone/>
                <wp:docPr id="1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71.45pt;margin-top:2.6pt;height:98.4pt;width:0.65pt;z-index:251665408;mso-width-relative:page;mso-height-relative:page;" filled="f" stroked="t" coordsize="21600,21600" o:gfxdata="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xSYanWAAAACQEAAA8AAAAAAAAAAQAg&#10;AAAAIgAAAGRycy9kb3ducmV2LnhtbFBLAQIUABQAAAAIAIdO4kA+LiwU1wEAANEDAAAOAAAAAAAA&#10;AAEAIAAAACU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Arial"/>
          <w:b/>
          <w:bCs/>
          <w:szCs w:val="21"/>
        </w:rPr>
        <w:t>组织</w:t>
      </w:r>
      <w:r>
        <w:rPr>
          <w:rFonts w:ascii="宋体" w:hAnsi="宋体" w:eastAsia="宋体" w:cs="Arial"/>
          <w:b/>
          <w:bCs/>
          <w:szCs w:val="21"/>
        </w:rPr>
        <w:t>单位：振威国际会展集团</w:t>
      </w:r>
      <w:r>
        <w:rPr>
          <w:rFonts w:hint="eastAsia" w:ascii="宋体" w:hAnsi="宋体" w:eastAsia="宋体" w:cs="Arial"/>
          <w:b/>
          <w:bCs/>
          <w:szCs w:val="21"/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="宋体" w:hAnsi="宋体" w:eastAsia="宋体" w:cs="Arial"/>
          <w:szCs w:val="21"/>
          <w:lang w:val="en-US" w:eastAsia="zh-CN"/>
        </w:rPr>
      </w:pPr>
      <w:r>
        <w:rPr>
          <w:rFonts w:ascii="宋体" w:hAnsi="宋体" w:eastAsia="宋体" w:cs="Arial"/>
          <w:szCs w:val="21"/>
        </w:rPr>
        <w:t>电</w:t>
      </w:r>
      <w:r>
        <w:rPr>
          <w:rFonts w:hint="eastAsia" w:ascii="宋体" w:hAnsi="宋体" w:eastAsia="宋体" w:cs="Arial"/>
          <w:szCs w:val="21"/>
        </w:rPr>
        <w:t xml:space="preserve">  </w:t>
      </w:r>
      <w:r>
        <w:rPr>
          <w:rFonts w:ascii="宋体" w:hAnsi="宋体" w:eastAsia="宋体" w:cs="Arial"/>
          <w:szCs w:val="21"/>
        </w:rPr>
        <w:t>话：</w:t>
      </w:r>
      <w:r>
        <w:rPr>
          <w:rFonts w:hint="eastAsia" w:ascii="宋体" w:hAnsi="宋体" w:eastAsia="宋体" w:cs="Arial"/>
          <w:szCs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  <w:r>
        <w:rPr>
          <w:rFonts w:ascii="宋体" w:hAnsi="宋体" w:eastAsia="宋体" w:cs="Arial"/>
          <w:szCs w:val="21"/>
        </w:rPr>
        <w:t>传</w:t>
      </w:r>
      <w:r>
        <w:rPr>
          <w:rFonts w:hint="eastAsia" w:ascii="宋体" w:hAnsi="宋体" w:eastAsia="宋体" w:cs="Arial"/>
          <w:szCs w:val="21"/>
        </w:rPr>
        <w:t xml:space="preserve">  </w:t>
      </w:r>
      <w:r>
        <w:rPr>
          <w:rFonts w:ascii="宋体" w:hAnsi="宋体" w:eastAsia="宋体" w:cs="Arial"/>
          <w:szCs w:val="21"/>
        </w:rPr>
        <w:t>真：</w:t>
      </w:r>
      <w:bookmarkStart w:id="3" w:name="_Hlt71948675"/>
      <w:r>
        <w:rPr>
          <w:rFonts w:hint="eastAsia" w:ascii="宋体" w:hAnsi="宋体" w:eastAsia="宋体" w:cs="Arial"/>
          <w:szCs w:val="21"/>
        </w:rPr>
        <w:t xml:space="preserve">   </w:t>
      </w:r>
    </w:p>
    <w:bookmarkEnd w:id="3"/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>邮  箱</w:t>
      </w:r>
      <w:r>
        <w:rPr>
          <w:rFonts w:ascii="宋体" w:hAnsi="宋体" w:eastAsia="宋体" w:cs="Arial"/>
          <w:szCs w:val="21"/>
        </w:rPr>
        <w:t>：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ascii="宋体" w:hAnsi="宋体" w:eastAsia="宋体" w:cs="Arial"/>
          <w:szCs w:val="21"/>
        </w:rPr>
        <w:t>联系人</w:t>
      </w:r>
      <w:r>
        <w:rPr>
          <w:rFonts w:hint="eastAsia" w:ascii="宋体" w:hAnsi="宋体" w:eastAsia="宋体" w:cs="Arial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6"/>
        <w:spacing w:line="360" w:lineRule="auto"/>
        <w:ind w:firstLine="0"/>
        <w:jc w:val="both"/>
        <w:rPr>
          <w:rFonts w:hint="eastAsia" w:ascii="黑体" w:hAnsi="宋体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drawing>
          <wp:inline distT="0" distB="0" distL="114300" distR="114300">
            <wp:extent cx="1454785" cy="379095"/>
            <wp:effectExtent l="0" t="0" r="0" b="1905"/>
            <wp:docPr id="8" name="图片 8" descr="302187761bb257ccd2cc00218bf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2187761bb257ccd2cc00218bf2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俄罗斯国际工业与能源装备博览会</w:t>
      </w:r>
      <w:r>
        <w:rPr>
          <w:rFonts w:hint="eastAsia" w:ascii="宋体" w:hAnsi="宋体" w:eastAsia="宋体" w:cs="宋体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372745</wp:posOffset>
                </wp:positionV>
                <wp:extent cx="5909310" cy="5715"/>
                <wp:effectExtent l="0" t="0" r="0" b="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9310" cy="57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.85pt;margin-top:29.35pt;height:0.45pt;width:465.3pt;z-index:251663360;mso-width-relative:page;mso-height-relative:page;" filled="f" stroked="t" coordsize="21600,21600" o:gfxdata="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xSmRy2AAAAAgBAAAPAAAAAAAAAAEAIAAAACIAAABkcnMv&#10;ZG93bnJldi54bWxQSwECFAAUAAAACACHTuJA7FgxuwMCAAD5AwAADgAAAAAAAAABACAAAAAnAQAA&#10;ZHJzL2Uyb0RvYy54bWxQSwUGAAAAAAYABgBZAQAAn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参展申请表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distribute"/>
        <w:textAlignment w:val="auto"/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感谢贵单位参加本届展览会，敬请您用正楷字详细填写并加盖公章后传回组织单位。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时间：2024年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 w:val="0"/>
          <w:color w:val="auto"/>
        </w:rPr>
        <w:t>月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26-28</w:t>
      </w:r>
      <w:r>
        <w:rPr>
          <w:rFonts w:hint="eastAsia" w:ascii="宋体" w:hAnsi="宋体" w:eastAsia="宋体" w:cs="宋体"/>
          <w:b w:val="0"/>
          <w:bCs w:val="0"/>
          <w:color w:val="auto"/>
        </w:rPr>
        <w:t xml:space="preserve">日  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 xml:space="preserve">           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地点：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莫斯科商栈展览中心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公司名称（中、英文）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　           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详细地址：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  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邮编：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联系人：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>　         　</w:t>
      </w:r>
      <w:r>
        <w:rPr>
          <w:rFonts w:hint="eastAsia" w:ascii="宋体" w:hAnsi="宋体" w:eastAsia="宋体" w:cs="宋体"/>
          <w:b w:val="0"/>
          <w:bCs w:val="0"/>
          <w:color w:val="auto"/>
        </w:rPr>
        <w:t>职务：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电话：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　   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传真：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手机号：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　           　  </w:t>
      </w:r>
      <w:r>
        <w:rPr>
          <w:rFonts w:hint="eastAsia" w:ascii="宋体" w:hAnsi="宋体" w:eastAsia="宋体" w:cs="宋体"/>
          <w:b w:val="0"/>
          <w:bCs w:val="0"/>
          <w:color w:val="auto"/>
        </w:rPr>
        <w:t>电子信箱：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>　　　             　</w:t>
      </w:r>
      <w:r>
        <w:rPr>
          <w:rFonts w:hint="eastAsia" w:ascii="宋体" w:hAnsi="宋体" w:eastAsia="宋体" w:cs="宋体"/>
          <w:b w:val="0"/>
          <w:bCs w:val="0"/>
          <w:color w:val="auto"/>
        </w:rPr>
        <w:t>网址：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展示的产品或技术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</w:rPr>
        <w:t>（中、英文）：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  <w:t xml:space="preserve">        　                            　　　　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  <w:t xml:space="preserve">　　　    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</w:pPr>
      <w:r>
        <w:rPr>
          <w:rFonts w:ascii="Arial" w:hAnsi="Arial" w:cs="Arial"/>
          <w:b w:val="0"/>
          <w:bCs w:val="0"/>
          <w:color w:val="auto"/>
        </w:rPr>
        <w:t>■</w:t>
      </w:r>
      <w:r>
        <w:rPr>
          <w:rFonts w:hint="eastAsia" w:ascii="宋体" w:hAnsi="宋体" w:eastAsia="宋体" w:cs="宋体"/>
          <w:b w:val="0"/>
          <w:bCs w:val="0"/>
          <w:color w:val="auto"/>
        </w:rPr>
        <w:t xml:space="preserve"> 参展方式及费用（所有报价均未含增值税）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展位选择：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标准展位费用：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55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000元/ 9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㎡，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空场地费用：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55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00元/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18㎡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起租）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选择空场地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　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；标准展位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　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个；展位号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　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费用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元；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注册费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65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00元/单位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人员跟团：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展期随团（6天）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1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000元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/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每人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人，费用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元。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签证费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00元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/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每人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人，费用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元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 xml:space="preserve">■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以上参展费用的总金额为人民币: (小写)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元整，(大写)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整。其中不含税金额为人民币: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元整，税率为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none"/>
        </w:rPr>
        <w:t>%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。付款日期：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年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月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■ 特别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lang w:val="en-US" w:eastAsia="zh-CN"/>
        </w:rPr>
        <w:t>约定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以上所填写内容将在办理手续及录入展览会刊名录时使用，请用打印机认真填写。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本表（代合同书）经双方签字盖章后生效，传真件与原件有同等法律效力。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请将此表（代合同书）填妥，负责人签字并加盖公章后邮寄或电子版至我公司，经我公司确认后，参展单位须在约定时间内向我公司支付摊位费以确认摊位；随团人员、展品运输等费用需于展团离境前30天结清。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参展商完成参展申请表手续，需在一个月之内支付30%定金，余款于展前三个月付清。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■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kern w:val="0"/>
          <w:szCs w:val="21"/>
          <w:lang w:val="en-US" w:eastAsia="zh-CN"/>
        </w:rPr>
        <w:t>收款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lang w:val="en-US" w:eastAsia="zh-CN"/>
        </w:rPr>
        <w:t>账户：北京振威展览有限公司   账号：</w:t>
      </w:r>
      <w:r>
        <w:rPr>
          <w:rFonts w:hint="default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eastAsia="zh-CN"/>
        </w:rPr>
        <w:t>337674294811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val="en-US" w:eastAsia="zh-CN"/>
        </w:rPr>
        <w:t xml:space="preserve">   开户行：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val="en-US" w:eastAsia="zh-Hans"/>
        </w:rPr>
        <w:t>中国银行北京通州分行</w:t>
      </w:r>
    </w:p>
    <w:p>
      <w:pPr>
        <w:pStyle w:val="2"/>
        <w:ind w:firstLine="0" w:firstLineChars="0"/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根据国家税务总局公告文件，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val="en-US" w:eastAsia="zh-Hans"/>
        </w:rPr>
        <w:t>本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项目符合跨境应税行为免征增值税政策，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val="en-US" w:eastAsia="zh-Hans"/>
        </w:rPr>
        <w:t>本公司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将对客户企业开具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val="en-US" w:eastAsia="zh-Hans"/>
        </w:rPr>
        <w:t>免税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增值税普通发票或增值税电子普通发票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组织单位：振威国际会展集团  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地  址：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highlight w:val="none"/>
        </w:rPr>
        <w:t>北京市通州区经海五路1号院</w:t>
      </w:r>
      <w:r>
        <w:rPr>
          <w:rFonts w:hint="default" w:ascii="宋体" w:hAnsi="宋体" w:eastAsia="宋体" w:cs="宋体"/>
          <w:b w:val="0"/>
          <w:bCs w:val="0"/>
          <w:color w:val="auto"/>
          <w:szCs w:val="21"/>
          <w:highlight w:val="none"/>
        </w:rPr>
        <w:t>1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highlight w:val="none"/>
        </w:rPr>
        <w:t>3号楼振威展览大厦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cs="宋体"/>
          <w:b w:val="0"/>
          <w:bCs w:val="0"/>
          <w:color w:val="auto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电  话：010-</w:t>
      </w:r>
      <w:r>
        <w:rPr>
          <w:rFonts w:hint="eastAsia" w:ascii="宋体" w:hAnsi="宋体" w:cs="Arial"/>
          <w:b w:val="0"/>
          <w:bCs w:val="0"/>
          <w:color w:val="auto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color w:val="auto"/>
          <w:highlight w:val="none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传  真：010-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    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Arial" w:hAnsi="Arial" w:eastAsia="宋体" w:cs="Arial"/>
          <w:b w:val="0"/>
          <w:bCs w:val="0"/>
          <w:color w:val="auto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64770</wp:posOffset>
                </wp:positionV>
                <wp:extent cx="2327910" cy="6985"/>
                <wp:effectExtent l="0" t="0" r="0" b="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7910" cy="69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1.25pt;margin-top:5.1pt;height:0.55pt;width:183.3pt;z-index:251664384;mso-width-relative:page;mso-height-relative:page;" filled="f" stroked="t" coordsize="21600,21600" o:gfxdata="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HfU651wAAAAkBAAAPAAAAAAAAAAEAIAAA&#10;ACIAAABkcnMvZG93bnJldi54bWxQSwECFAAUAAAACACHTuJAet68Hw0CAAADBAAADgAAAAAAAAAB&#10;ACAAAAAmAQAAZHJzL2Uyb0RvYy54bWxQSwUGAAAAAAYABgBZAQAAp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E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mail：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参展单位印鉴及负责人签名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联系人：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                          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年   月   日</w:t>
      </w:r>
    </w:p>
    <w:sectPr>
      <w:type w:val="continuous"/>
      <w:pgSz w:w="11906" w:h="16838"/>
      <w:pgMar w:top="1440" w:right="1083" w:bottom="1318" w:left="10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F9F630"/>
    <w:multiLevelType w:val="singleLevel"/>
    <w:tmpl w:val="D5F9F63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DA92162"/>
    <w:multiLevelType w:val="singleLevel"/>
    <w:tmpl w:val="FDA92162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9B26B2F"/>
    <w:multiLevelType w:val="singleLevel"/>
    <w:tmpl w:val="49B26B2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yYWU1OTdjNzI3NzBhZjAxMWVmZDUxMTBlZjQ4Y2IifQ=="/>
  </w:docVars>
  <w:rsids>
    <w:rsidRoot w:val="00000000"/>
    <w:rsid w:val="01722330"/>
    <w:rsid w:val="02754377"/>
    <w:rsid w:val="07782CB2"/>
    <w:rsid w:val="078837F1"/>
    <w:rsid w:val="0C611E10"/>
    <w:rsid w:val="0C6815E8"/>
    <w:rsid w:val="0E1358E5"/>
    <w:rsid w:val="10CD6D6D"/>
    <w:rsid w:val="14851CC5"/>
    <w:rsid w:val="19AD036E"/>
    <w:rsid w:val="1D567831"/>
    <w:rsid w:val="1ED31DD9"/>
    <w:rsid w:val="1EE32C18"/>
    <w:rsid w:val="218D7345"/>
    <w:rsid w:val="21B87493"/>
    <w:rsid w:val="245E1034"/>
    <w:rsid w:val="25570F11"/>
    <w:rsid w:val="274360FA"/>
    <w:rsid w:val="2B285492"/>
    <w:rsid w:val="2D3A505B"/>
    <w:rsid w:val="2DB17332"/>
    <w:rsid w:val="2F8D215D"/>
    <w:rsid w:val="2FBB4D1E"/>
    <w:rsid w:val="32974AB3"/>
    <w:rsid w:val="342917A2"/>
    <w:rsid w:val="386B5C15"/>
    <w:rsid w:val="387E494E"/>
    <w:rsid w:val="38C4435E"/>
    <w:rsid w:val="397850B9"/>
    <w:rsid w:val="39C65926"/>
    <w:rsid w:val="3CD016DD"/>
    <w:rsid w:val="3FF7E2F8"/>
    <w:rsid w:val="400A0ABB"/>
    <w:rsid w:val="425649E4"/>
    <w:rsid w:val="435609D0"/>
    <w:rsid w:val="44507440"/>
    <w:rsid w:val="48A02CB3"/>
    <w:rsid w:val="49E71C16"/>
    <w:rsid w:val="4B157580"/>
    <w:rsid w:val="4CBE507E"/>
    <w:rsid w:val="4FF2335E"/>
    <w:rsid w:val="504752A6"/>
    <w:rsid w:val="51D3784E"/>
    <w:rsid w:val="523A5B1F"/>
    <w:rsid w:val="544F687F"/>
    <w:rsid w:val="548C2516"/>
    <w:rsid w:val="553268D6"/>
    <w:rsid w:val="5FBF1DAC"/>
    <w:rsid w:val="62E60730"/>
    <w:rsid w:val="6F636389"/>
    <w:rsid w:val="6FF00690"/>
    <w:rsid w:val="709F3C74"/>
    <w:rsid w:val="746E698C"/>
    <w:rsid w:val="764532FC"/>
    <w:rsid w:val="77B0302E"/>
    <w:rsid w:val="79D677A2"/>
    <w:rsid w:val="7B4425BD"/>
    <w:rsid w:val="7BF11AC3"/>
    <w:rsid w:val="7CC25966"/>
    <w:rsid w:val="F7AF5876"/>
    <w:rsid w:val="FDEC623A"/>
    <w:rsid w:val="FFBB1F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autoRedefine/>
    <w:qFormat/>
    <w:uiPriority w:val="0"/>
    <w:rPr>
      <w:rFonts w:eastAsia="黑体"/>
      <w:sz w:val="28"/>
      <w:szCs w:val="20"/>
    </w:r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"/>
    <w:basedOn w:val="1"/>
    <w:autoRedefine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7">
    <w:name w:val="Date"/>
    <w:basedOn w:val="1"/>
    <w:next w:val="1"/>
    <w:autoRedefine/>
    <w:qFormat/>
    <w:uiPriority w:val="0"/>
    <w:rPr>
      <w:rFonts w:ascii="仿宋_GB2312" w:eastAsia="仿宋_GB2312"/>
      <w:sz w:val="24"/>
      <w:szCs w:val="20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autoRedefine/>
    <w:qFormat/>
    <w:uiPriority w:val="0"/>
    <w:rPr>
      <w:b/>
    </w:rPr>
  </w:style>
  <w:style w:type="character" w:styleId="14">
    <w:name w:val="page number"/>
    <w:basedOn w:val="12"/>
    <w:autoRedefine/>
    <w:qFormat/>
    <w:uiPriority w:val="0"/>
  </w:style>
  <w:style w:type="character" w:styleId="15">
    <w:name w:val="FollowedHyperlink"/>
    <w:basedOn w:val="12"/>
    <w:autoRedefine/>
    <w:semiHidden/>
    <w:unhideWhenUsed/>
    <w:qFormat/>
    <w:uiPriority w:val="99"/>
    <w:rPr>
      <w:color w:val="800080"/>
      <w:u w:val="single"/>
    </w:rPr>
  </w:style>
  <w:style w:type="character" w:styleId="16">
    <w:name w:val="Hyperlink"/>
    <w:autoRedefine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1887</Words>
  <Characters>2069</Characters>
  <Lines>0</Lines>
  <Paragraphs>0</Paragraphs>
  <TotalTime>0</TotalTime>
  <ScaleCrop>false</ScaleCrop>
  <LinksUpToDate>false</LinksUpToDate>
  <CharactersWithSpaces>2824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2023-12-24T21:26:00Z</dcterms:created>
  <dc:creator>北京振威-张志朋13581820129</dc:creator>
  <cp:lastModifiedBy>Ocean</cp:lastModifiedBy>
  <dcterms:modified xsi:type="dcterms:W3CDTF">2024-05-15T01:32:24Z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EB2B19CE4E5A1E13934BAA656F1C50CD_43</vt:lpwstr>
  </property>
</Properties>
</file>